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Приложение к письму</w:t>
      </w:r>
    </w:p>
    <w:p>
      <w:pPr>
        <w:spacing w:before="0" w:after="0" w:line="240" w:lineRule="auto"/>
        <w:jc w:val="right"/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Деппромышленности Югры</w:t>
      </w:r>
    </w:p>
    <w:p>
      <w:pPr>
        <w:pStyle w:val="29"/>
        <w:numPr>
          <w:ilvl w:val="0"/>
          <w:numId w:val="0"/>
        </w:numPr>
        <w:spacing w:line="240" w:lineRule="auto"/>
        <w:jc w:val="right"/>
        <w:outlineLvl w:val="0"/>
        <w:rPr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от ___мая 2020 года № 38-Исх-____</w:t>
      </w:r>
    </w:p>
    <w:p>
      <w:pPr>
        <w:pStyle w:val="29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9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9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9"/>
        <w:numPr>
          <w:ilvl w:val="0"/>
          <w:numId w:val="0"/>
        </w:numPr>
        <w:jc w:val="right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иректору Департамента </w:t>
      </w:r>
    </w:p>
    <w:p>
      <w:pPr>
        <w:pStyle w:val="29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Ханты-Мансийского </w:t>
      </w:r>
    </w:p>
    <w:p>
      <w:pPr>
        <w:pStyle w:val="29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>
      <w:pPr>
        <w:pStyle w:val="29"/>
        <w:numPr>
          <w:ilvl w:val="0"/>
          <w:numId w:val="0"/>
        </w:numPr>
        <w:jc w:val="right"/>
        <w:outlineLvl w:val="0"/>
      </w:pPr>
      <w:r>
        <w:rPr>
          <w:rFonts w:ascii="Times New Roman" w:hAnsi="Times New Roman" w:cs="Times New Roman"/>
          <w:sz w:val="28"/>
          <w:szCs w:val="28"/>
        </w:rPr>
        <w:t>К.С. Зайцеву</w:t>
      </w: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spacing w:before="0"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>
      <w:pPr>
        <w:widowControl w:val="0"/>
        <w:shd w:val="clear" w:color="auto" w:fill="FFFFFF"/>
        <w:spacing w:before="0"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>
        <w:rPr>
          <w:rFonts w:ascii="Times New Roman" w:hAnsi="Times New Roman" w:eastAsia="Times New Roman" w:cs="Times New Roman"/>
          <w:bCs/>
          <w:kern w:val="2"/>
          <w:sz w:val="28"/>
          <w:szCs w:val="28"/>
        </w:rPr>
        <w:t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на 20___ год</w:t>
      </w: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>
      <w:pPr>
        <w:widowControl w:val="0"/>
        <w:shd w:val="clear" w:color="auto" w:fill="FFFFFF"/>
        <w:tabs>
          <w:tab w:val="left" w:pos="426"/>
        </w:tabs>
        <w:spacing w:before="0" w:after="0" w:line="240" w:lineRule="auto"/>
        <w:ind w:left="927"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(для лица, относящегося к коренным малочисленным народам Севера (далее – малочисленные народы Севера) – фамилия, имя, отчество (при наличии),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личность, сведения о национальной принадлежности, адрес места регистрации и адрес места жительства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 заявителя из числа коренных малочисленных народов Севера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общин коренных малочисленных народов Севера - Полное и сокращенное (при наличии) наименование, организационно-правовая форма, адрес в соответствии с учредительными документами</w:t>
      </w:r>
    </w:p>
    <w:p>
      <w:pPr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идентификационный номер налогоплательщика (ИНН),</w:t>
      </w: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___________________________________________________________________________основной государственный регистрационный номер (ОГРН),</w:t>
      </w:r>
    </w:p>
    <w:p>
      <w:pPr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widowControl w:val="0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 и адрес электронной почты (при наличии)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7"/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spacing w:before="0"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13"/>
        <w:tblW w:w="9075" w:type="dxa"/>
        <w:tblInd w:w="33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5"/>
        <w:gridCol w:w="2670"/>
        <w:gridCol w:w="2490"/>
        <w:gridCol w:w="2100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добычи (вылова) водных биологических ресурсов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добычи (вылова) по видам водных биологических ресурсов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добычи (вылова) водных биологических ресурсов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1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rPr>
                <w:sz w:val="16"/>
                <w:szCs w:val="16"/>
              </w:rPr>
            </w:pPr>
          </w:p>
        </w:tc>
      </w:tr>
    </w:tbl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7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Орудия добычи (вылова) (их вид, технические характеристики, количество), способы добычи (вылова) водных биологических ресурсов: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>
      <w:pPr>
        <w:pStyle w:val="27"/>
        <w:numPr>
          <w:ilvl w:val="0"/>
          <w:numId w:val="1"/>
        </w:numPr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Порядковый номер и описание рыболовного участка, предоставленного в пользование заявителю для осуществления традиционного рыболовства (в случае, если рыболовство осуществляется с предоставлением рыболовного участка):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7"/>
        <w:numPr>
          <w:ilvl w:val="0"/>
          <w:numId w:val="1"/>
        </w:numPr>
        <w:spacing w:before="0"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добыче (вылове) водных биологических ресурсов за предыдущий год:</w:t>
      </w:r>
    </w:p>
    <w:p>
      <w:pPr>
        <w:pStyle w:val="27"/>
        <w:widowControl w:val="0"/>
        <w:shd w:val="clear" w:color="auto" w:fill="FFFFFF"/>
        <w:tabs>
          <w:tab w:val="left" w:pos="720"/>
        </w:tabs>
        <w:spacing w:before="0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</w:t>
      </w:r>
    </w:p>
    <w:p>
      <w:pPr>
        <w:pStyle w:val="27"/>
        <w:widowControl w:val="0"/>
        <w:shd w:val="clear" w:color="auto" w:fill="FFFFFF"/>
        <w:tabs>
          <w:tab w:val="left" w:pos="720"/>
        </w:tabs>
        <w:spacing w:before="0" w:after="0" w:line="240" w:lineRule="auto"/>
        <w:ind w:left="0" w:firstLine="0"/>
        <w:contextualSpacing/>
        <w:jc w:val="both"/>
      </w:pPr>
      <w:r>
        <w:rPr>
          <w:rFonts w:ascii="Times New Roman" w:hAnsi="Times New Roman" w:cs="Times New Roman"/>
          <w:sz w:val="40"/>
          <w:szCs w:val="40"/>
        </w:rPr>
        <w:t>_____________________________________________</w:t>
      </w:r>
    </w:p>
    <w:p>
      <w:pPr>
        <w:pStyle w:val="27"/>
        <w:widowControl w:val="0"/>
        <w:shd w:val="clear" w:color="auto" w:fill="FFFFFF"/>
        <w:tabs>
          <w:tab w:val="left" w:pos="720"/>
        </w:tabs>
        <w:spacing w:before="0" w:after="0" w:line="240" w:lineRule="auto"/>
        <w:ind w:left="70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7"/>
        <w:numPr>
          <w:ilvl w:val="0"/>
          <w:numId w:val="1"/>
        </w:numPr>
        <w:spacing w:before="0"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членах общины с указанием их отнесения к коренным малочисленным народам Севера, а также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Севера, (при необходимости) в виде списка: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sz w:val="40"/>
          <w:szCs w:val="40"/>
        </w:rPr>
        <w:t>_____________________________________________               ____________________________________________________________________________________________________________________________________________________________________________________</w:t>
      </w:r>
    </w:p>
    <w:p>
      <w:pPr>
        <w:widowControl w:val="0"/>
        <w:shd w:val="clear" w:color="auto" w:fill="FFFFFF"/>
        <w:tabs>
          <w:tab w:val="left" w:pos="720"/>
        </w:tabs>
        <w:spacing w:before="0"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>
      <w:pPr>
        <w:pStyle w:val="25"/>
        <w:jc w:val="both"/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            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правления (совета) общины        ____________________________________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Севера,      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лица, уполномоченного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подписание заявки лица - для общин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</w:p>
    <w:p>
      <w:pPr>
        <w:pStyle w:val="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</w:t>
      </w:r>
    </w:p>
    <w:p>
      <w:pPr>
        <w:pStyle w:val="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 «__» ____________ 20__ г.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(подпись)                      (дата)</w:t>
      </w:r>
    </w:p>
    <w:p>
      <w:pPr>
        <w:pStyle w:val="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М.П.  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5"/>
        <w:jc w:val="both"/>
      </w:pPr>
      <w:r>
        <w:rPr>
          <w:rFonts w:ascii="Times New Roman" w:hAnsi="Times New Roman" w:cs="Times New Roman"/>
          <w:sz w:val="24"/>
          <w:szCs w:val="24"/>
        </w:rPr>
        <w:t>ЛИБО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       _____________________________________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относящегося к коренным                   ______________________________________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малочисленным народам Севера,                  _____________________________________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уполномоченного на подписание 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лица - для лиц из числа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    _____________        "__" _________ 20__ г.</w:t>
      </w:r>
    </w:p>
    <w:p>
      <w:pPr>
        <w:pStyle w:val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(собственноручная подпись)           (дата)</w:t>
      </w:r>
    </w:p>
    <w:p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>
      <w:pPr>
        <w:widowControl/>
        <w:bidi w:val="0"/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заполнения, сроки и порядок рассмотрения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</w:t>
      </w:r>
    </w:p>
    <w:p>
      <w:pPr>
        <w:widowControl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малочисленных народов Севера</w:t>
      </w:r>
    </w:p>
    <w:p>
      <w:pPr>
        <w:spacing w:before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7"/>
        <w:numPr>
          <w:ilvl w:val="0"/>
          <w:numId w:val="2"/>
        </w:numPr>
        <w:spacing w:before="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заполняется без помарок от руки печатными буквами либо машинописным, в том числе компьютерным, способом.</w:t>
      </w:r>
    </w:p>
    <w:p>
      <w:pPr>
        <w:pStyle w:val="27"/>
        <w:numPr>
          <w:ilvl w:val="0"/>
          <w:numId w:val="2"/>
        </w:numPr>
        <w:spacing w:before="0" w:after="0" w:line="240" w:lineRule="auto"/>
        <w:ind w:left="0" w:firstLine="709"/>
        <w:contextualSpacing/>
        <w:jc w:val="both"/>
      </w:pPr>
      <w:r>
        <w:fldChar w:fldCharType="begin"/>
      </w:r>
      <w:r>
        <w:instrText xml:space="preserve"> HYPERLINK "consultantplus://offline/ref=8788BF95ED6B7FFAD00007109415973DA89AEF3E80E73F60A5F3D0FCE158212470C421104E0BDC7976634380i8kCN" \h </w:instrText>
      </w:r>
      <w:r>
        <w:fldChar w:fldCharType="separate"/>
      </w:r>
      <w:r>
        <w:t>Заявка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подается по форме утвержденной согласно приложению 1 к настоящему приказу.</w:t>
      </w:r>
    </w:p>
    <w:p>
      <w:pPr>
        <w:pStyle w:val="27"/>
        <w:numPr>
          <w:ilvl w:val="0"/>
          <w:numId w:val="2"/>
        </w:numPr>
        <w:spacing w:before="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заявителем выступает уполномоченный представитель, в заявку вносятся данные и информация о лице, в интересах которого подается заявка.</w:t>
      </w:r>
    </w:p>
    <w:p>
      <w:pPr>
        <w:pStyle w:val="27"/>
        <w:numPr>
          <w:ilvl w:val="0"/>
          <w:numId w:val="2"/>
        </w:numPr>
        <w:spacing w:before="0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прилагается копия документа, подтверждающего полномочия на подписание и подачу заявки от имени заявителя (если заявка подписывается и подается лицом, уполномоченным Заявителем).</w:t>
      </w:r>
    </w:p>
    <w:p>
      <w:pPr>
        <w:pStyle w:val="2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данных для внесения в какую-либо графу заявки необходимо в указанной графе проставить слово «нет данных».</w:t>
      </w:r>
    </w:p>
    <w:p>
      <w:pPr>
        <w:pStyle w:val="2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 указываются:</w:t>
      </w:r>
    </w:p>
    <w:p>
      <w:pPr>
        <w:pStyle w:val="27"/>
        <w:spacing w:before="0"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а) сведения о заявителе, в случае подачи заявки от общин коренных малочисленных народов Севера прилагается (при необходимости) в виде списка - фамилия, имя, отчество (при наличии), данные документов, удостоверяющих личность, адреса места жительства, сведения об их национальной принадлежности с указанием заявляемого объема добычи (вылова) водных биологических ресурсов в отношении каждого действующего члена общины - для общин коренных малочисленных народов Севера;</w:t>
      </w:r>
    </w:p>
    <w:p>
      <w:pPr>
        <w:pStyle w:val="27"/>
        <w:spacing w:before="0"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б) заявочные сведения о виде водных биологических ресурсов в отношении которых будет осуществляться традиционное рыболовство. По каждому виду водных биологических ресурсов указываются предполагаемый объем добычи (вылова) водных биологических ресурсов в килограммах и сроке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район добычи водных биологических ресурсов – указывается административный район Ханты-Мансийского автономного округа – Югры, в пределах которого постоянно проживает или находится в соответствии с учредительными документами заявитель и будет осуществляться традиционное рыболовство;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г) технические характеристики (длина, размер ячеи, иное) и количество орудий лова, способы добычи (вылова) водных биологических ресурсов, которые будут применяться при осуществлении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д) порядковый номер и описание рыбопромыслового участка, предоставленного в пользование заявителю для осуществления традиционного рыболовства (если рыбопромысловый участок предоставлен). Сведения о рыбопромысловом участке приводятся согласно договору о предоставлении рыбопромыслового участка для традиционного рыболовства;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сведения о добыче (вылове) водных биологических ресурсов заявителем за предыдущий календарный год приводятся по каждому виду добытых (выловленных) водных биологических ресурсов в отдельности и суммарно в килограммах.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Заявитель может подать заявку следующими способами: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лично по адресу Департамента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Хаты - Мансийск, ул. Рознина, дом 64, тел.: (3467) 353-404 (доб. 38-35, 38-20), официальный сайт: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depprom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>
        <w:fldChar w:fldCharType="begin"/>
      </w:r>
      <w:r>
        <w:instrText xml:space="preserve"> HYPERLINK "mailto:depprom@admhmao.ru" \h </w:instrText>
      </w:r>
      <w:r>
        <w:fldChar w:fldCharType="separate"/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depprom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admhmao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график работы: понедельник - четверг с 9.00 - 18.15, пятница с 9.00 - 17.00, обеденный перерыв с 13.00 - 14.00 выходные дни: суббота, воскресенье;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 (заказным почтовым отправлением) по адресу: Департамент промышленности Ханты-Мансийского автономного округа – Югры, 628011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Хаты - Мансийск, ул. Рознина, дом 64;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в форме электронного документа, подписанного усиленной квалифицированной электронной подписью, по адресу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depprom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20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г) в форме электронного документа, подписанного простой электронной подписью, через федеральную государственную информационную систему «Единый портал государственных и муниципальных услуг (функций)», портал государственных и муниципальных услуг субъекта Российской Федерации.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Заявки на предоставление в Ханты-Мансийском автономном 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Север, принимаются до 1 сентября года, предшествующего году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 Заявки на предоставление в Ханты-Мансийском автономном округе – Югре водных биологических ресурсов в 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рассматриваются Департаментом промышленности Ханты-Мансийского автономного округа – Югры в срок не более 120 дней с даты окончания приема заявок.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По результатам рассмотрения заявок Департамент промышленности Ханты-Мансийского автономного округа – Югры в течение 120 дней с даты окончания приема заявок, принимает решение о предоставлении водных биологических ресурсов в пользование для осуществления традиционного рыболовства, либо решение об отказе в предоставлении водных биологических ресурсов в пользование для осуществления традиционного рыболовства.</w:t>
      </w:r>
    </w:p>
    <w:sectPr>
      <w:headerReference r:id="rId4" w:type="first"/>
      <w:headerReference r:id="rId3" w:type="default"/>
      <w:pgSz w:w="11906" w:h="16838"/>
      <w:pgMar w:top="1418" w:right="1276" w:bottom="1134" w:left="1559" w:header="0" w:footer="0" w:gutter="0"/>
      <w:pgNumType w:fmt="decimal"/>
      <w:formProt w:val="0"/>
      <w:titlePg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ourier New">
    <w:panose1 w:val="02070309020205020404"/>
    <w:charset w:val="CC"/>
    <w:family w:val="roma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sdt>
    <w:sdtPr>
      <w:id w:val="128305313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6</w:t>
        </w:r>
        <w:r>
          <w:fldChar w:fldCharType="end"/>
        </w:r>
      </w:p>
      <w:p>
        <w:pPr>
          <w:widowControl/>
          <w:bidi w:val="0"/>
          <w:spacing w:before="0" w:after="200" w:line="276" w:lineRule="auto"/>
          <w:jc w:val="left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99" w:hanging="360"/>
      </w:pPr>
    </w:lvl>
    <w:lvl w:ilvl="1" w:tentative="0">
      <w:start w:val="1"/>
      <w:numFmt w:val="lowerLetter"/>
      <w:lvlText w:val="%2."/>
      <w:lvlJc w:val="left"/>
      <w:pPr>
        <w:ind w:left="1619" w:hanging="360"/>
      </w:pPr>
    </w:lvl>
    <w:lvl w:ilvl="2" w:tentative="0">
      <w:start w:val="1"/>
      <w:numFmt w:val="lowerRoman"/>
      <w:lvlText w:val="%3."/>
      <w:lvlJc w:val="right"/>
      <w:pPr>
        <w:ind w:left="2339" w:hanging="180"/>
      </w:pPr>
    </w:lvl>
    <w:lvl w:ilvl="3" w:tentative="0">
      <w:start w:val="1"/>
      <w:numFmt w:val="decimal"/>
      <w:lvlText w:val="%4."/>
      <w:lvlJc w:val="left"/>
      <w:pPr>
        <w:ind w:left="3059" w:hanging="360"/>
      </w:pPr>
    </w:lvl>
    <w:lvl w:ilvl="4" w:tentative="0">
      <w:start w:val="1"/>
      <w:numFmt w:val="lowerLetter"/>
      <w:lvlText w:val="%5."/>
      <w:lvlJc w:val="left"/>
      <w:pPr>
        <w:ind w:left="3779" w:hanging="360"/>
      </w:pPr>
    </w:lvl>
    <w:lvl w:ilvl="5" w:tentative="0">
      <w:start w:val="1"/>
      <w:numFmt w:val="lowerRoman"/>
      <w:lvlText w:val="%6."/>
      <w:lvlJc w:val="right"/>
      <w:pPr>
        <w:ind w:left="4499" w:hanging="180"/>
      </w:pPr>
    </w:lvl>
    <w:lvl w:ilvl="6" w:tentative="0">
      <w:start w:val="1"/>
      <w:numFmt w:val="decimal"/>
      <w:lvlText w:val="%7."/>
      <w:lvlJc w:val="left"/>
      <w:pPr>
        <w:ind w:left="5219" w:hanging="360"/>
      </w:pPr>
    </w:lvl>
    <w:lvl w:ilvl="7" w:tentative="0">
      <w:start w:val="1"/>
      <w:numFmt w:val="lowerLetter"/>
      <w:lvlText w:val="%8."/>
      <w:lvlJc w:val="left"/>
      <w:pPr>
        <w:ind w:left="5939" w:hanging="360"/>
      </w:pPr>
    </w:lvl>
    <w:lvl w:ilvl="8" w:tentative="0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27" w:hanging="36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4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5">
    <w:name w:val="head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6">
    <w:name w:val="Body Text"/>
    <w:basedOn w:val="1"/>
    <w:uiPriority w:val="0"/>
    <w:pPr>
      <w:spacing w:before="0" w:after="140"/>
    </w:pPr>
  </w:style>
  <w:style w:type="paragraph" w:styleId="7">
    <w:name w:val="index heading"/>
    <w:basedOn w:val="1"/>
    <w:next w:val="8"/>
    <w:qFormat/>
    <w:uiPriority w:val="0"/>
    <w:pPr>
      <w:suppressLineNumbers/>
    </w:pPr>
    <w:rPr>
      <w:rFonts w:ascii="Times New Roman" w:hAnsi="Times New Roman" w:cs="Arial"/>
    </w:rPr>
  </w:style>
  <w:style w:type="paragraph" w:styleId="8">
    <w:name w:val="index 1"/>
    <w:basedOn w:val="1"/>
    <w:next w:val="1"/>
    <w:semiHidden/>
    <w:unhideWhenUsed/>
    <w:uiPriority w:val="99"/>
  </w:style>
  <w:style w:type="paragraph" w:styleId="9">
    <w:name w:val="List Bullet"/>
    <w:basedOn w:val="1"/>
    <w:unhideWhenUsed/>
    <w:qFormat/>
    <w:uiPriority w:val="99"/>
    <w:pPr>
      <w:spacing w:before="0" w:after="200"/>
      <w:contextualSpacing/>
    </w:pPr>
  </w:style>
  <w:style w:type="paragraph" w:styleId="10">
    <w:name w:val="foot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1">
    <w:name w:val="List"/>
    <w:basedOn w:val="6"/>
    <w:uiPriority w:val="0"/>
    <w:rPr>
      <w:rFonts w:ascii="Times New Roman" w:hAnsi="Times New Roman" w:cs="Arial"/>
    </w:rPr>
  </w:style>
  <w:style w:type="table" w:styleId="14">
    <w:name w:val="Table Grid"/>
    <w:basedOn w:val="1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12"/>
    <w:link w:val="2"/>
    <w:qFormat/>
    <w:uiPriority w:val="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customStyle="1" w:styleId="16">
    <w:name w:val="Верхний колонтитул Знак"/>
    <w:basedOn w:val="12"/>
    <w:qFormat/>
    <w:uiPriority w:val="99"/>
  </w:style>
  <w:style w:type="character" w:customStyle="1" w:styleId="17">
    <w:name w:val="Нижний колонтитул Знак"/>
    <w:basedOn w:val="12"/>
    <w:qFormat/>
    <w:uiPriority w:val="99"/>
  </w:style>
  <w:style w:type="character" w:customStyle="1" w:styleId="18">
    <w:name w:val="hmao_department_email"/>
    <w:basedOn w:val="12"/>
    <w:qFormat/>
    <w:uiPriority w:val="0"/>
  </w:style>
  <w:style w:type="character" w:customStyle="1" w:styleId="19">
    <w:name w:val="Текст выноски Знак"/>
    <w:basedOn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Интернет-ссылка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Основной текст (2)"/>
    <w:qFormat/>
    <w:uiPriority w:val="0"/>
    <w:rPr>
      <w:rFonts w:ascii="Times" w:hAnsi="Times" w:eastAsia="Times" w:cs="Times"/>
      <w:b/>
      <w:bCs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22">
    <w:name w:val="cfs1"/>
    <w:basedOn w:val="12"/>
    <w:qFormat/>
    <w:uiPriority w:val="0"/>
  </w:style>
  <w:style w:type="paragraph" w:customStyle="1" w:styleId="23">
    <w:name w:val="Заголовок"/>
    <w:basedOn w:val="1"/>
    <w:next w:val="6"/>
    <w:qFormat/>
    <w:uiPriority w:val="0"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customStyle="1" w:styleId="24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25">
    <w:name w:val="ConsPlusNonformat"/>
    <w:qFormat/>
    <w:uiPriority w:val="0"/>
    <w:pPr>
      <w:widowControl w:val="0"/>
      <w:bidi w:val="0"/>
      <w:jc w:val="left"/>
    </w:pPr>
    <w:rPr>
      <w:rFonts w:ascii="Courier New" w:hAnsi="Courier New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customStyle="1" w:styleId="26">
    <w:name w:val="Верхний и нижний колонтитулы"/>
    <w:basedOn w:val="1"/>
    <w:qFormat/>
    <w:uiPriority w:val="0"/>
  </w:style>
  <w:style w:type="paragraph" w:styleId="27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28">
    <w:name w:val="ConsPlusTitle"/>
    <w:qFormat/>
    <w:uiPriority w:val="99"/>
    <w:pPr>
      <w:widowControl w:val="0"/>
      <w:bidi w:val="0"/>
      <w:jc w:val="left"/>
    </w:pPr>
    <w:rPr>
      <w:rFonts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customStyle="1" w:styleId="29">
    <w:name w:val="ConsPlusNormal"/>
    <w:qFormat/>
    <w:uiPriority w:val="0"/>
    <w:pPr>
      <w:widowControl w:val="0"/>
      <w:bidi w:val="0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30">
    <w:name w:val="No Spacing"/>
    <w:qFormat/>
    <w:uiPriority w:val="1"/>
    <w:pPr>
      <w:widowControl/>
      <w:bidi w:val="0"/>
      <w:jc w:val="left"/>
    </w:pPr>
    <w:rPr>
      <w:rFonts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customStyle="1" w:styleId="31">
    <w:name w:val="Revision"/>
    <w:semiHidden/>
    <w:qFormat/>
    <w:uiPriority w:val="99"/>
    <w:pPr>
      <w:widowControl/>
      <w:bidi w:val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table" w:customStyle="1" w:styleId="32">
    <w:name w:val="Сетка таблицы1"/>
    <w:uiPriority w:val="0"/>
    <w:rPr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F2AED-8799-4E8C-A8C3-A93B289E5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6</Pages>
  <Words>1038</Words>
  <Characters>9041</Characters>
  <Paragraphs>83</Paragraphs>
  <TotalTime>53</TotalTime>
  <ScaleCrop>false</ScaleCrop>
  <LinksUpToDate>false</LinksUpToDate>
  <CharactersWithSpaces>10482</CharactersWithSpaces>
  <Application>WPS Office_11.2.0.9363_F1E327BC-269C-435d-A152-05C5408002CA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2018-10-22T10:19:00Z</dcterms:created>
  <dc:creator>TroickayaNM</dc:creator>
  <cp:lastModifiedBy>admslr</cp:lastModifiedBy>
  <cp:lastPrinted>2018-12-10T09:42:00Z</cp:lastPrinted>
  <dcterms:modified xsi:type="dcterms:W3CDTF">2020-05-29T04:19:28Z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1049-11.2.0.9363</vt:lpwstr>
  </property>
</Properties>
</file>